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0714" w14:textId="77777777" w:rsidR="00B55A5F" w:rsidRPr="00E748A0" w:rsidRDefault="003240C8" w:rsidP="003240C8">
      <w:pPr>
        <w:rPr>
          <w:rFonts w:cs="Tahoma"/>
          <w:b/>
          <w:sz w:val="28"/>
        </w:rPr>
      </w:pPr>
      <w:r>
        <w:rPr>
          <w:rFonts w:cs="Tahoma"/>
          <w:b/>
          <w:noProof/>
          <w:sz w:val="28"/>
          <w:shd w:val="clear" w:color="auto" w:fill="FFFFFF"/>
        </w:rPr>
        <w:drawing>
          <wp:inline distT="0" distB="0" distL="0" distR="0" wp14:anchorId="2D1ACFE8" wp14:editId="78A6B0AC">
            <wp:extent cx="650203" cy="777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Logo-0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827" cy="791781"/>
                    </a:xfrm>
                    <a:prstGeom prst="rect">
                      <a:avLst/>
                    </a:prstGeom>
                  </pic:spPr>
                </pic:pic>
              </a:graphicData>
            </a:graphic>
          </wp:inline>
        </w:drawing>
      </w:r>
      <w:r>
        <w:rPr>
          <w:rFonts w:cs="Tahoma"/>
          <w:b/>
          <w:sz w:val="28"/>
          <w:shd w:val="clear" w:color="auto" w:fill="FFFFFF"/>
        </w:rPr>
        <w:tab/>
      </w:r>
      <w:r>
        <w:rPr>
          <w:rFonts w:cs="Tahoma"/>
          <w:b/>
          <w:sz w:val="28"/>
          <w:shd w:val="clear" w:color="auto" w:fill="FFFFFF"/>
        </w:rPr>
        <w:tab/>
      </w:r>
      <w:r>
        <w:rPr>
          <w:rFonts w:cs="Tahoma"/>
          <w:b/>
          <w:sz w:val="28"/>
          <w:shd w:val="clear" w:color="auto" w:fill="FFFFFF"/>
        </w:rPr>
        <w:tab/>
      </w:r>
      <w:r w:rsidR="00B55A5F" w:rsidRPr="00E748A0">
        <w:rPr>
          <w:rFonts w:cs="Tahoma"/>
          <w:b/>
          <w:sz w:val="28"/>
          <w:shd w:val="clear" w:color="auto" w:fill="FFFFFF"/>
        </w:rPr>
        <w:t>MEMORANDUM OF AGREEMENT</w:t>
      </w:r>
      <w:r w:rsidR="0063113B" w:rsidRPr="00E748A0">
        <w:rPr>
          <w:rFonts w:cs="Tahoma"/>
          <w:b/>
          <w:sz w:val="28"/>
        </w:rPr>
        <w:br/>
      </w:r>
    </w:p>
    <w:p w14:paraId="6BA4399E" w14:textId="14507454" w:rsidR="00B55A5F" w:rsidRPr="00143652" w:rsidRDefault="00B55A5F" w:rsidP="00B55A5F">
      <w:pPr>
        <w:jc w:val="both"/>
        <w:rPr>
          <w:b/>
        </w:rPr>
      </w:pPr>
      <w:r w:rsidRPr="00143652">
        <w:t xml:space="preserve">This agreement entered into by and between the </w:t>
      </w:r>
      <w:r w:rsidRPr="00143652">
        <w:rPr>
          <w:b/>
        </w:rPr>
        <w:t xml:space="preserve">FEU-COMELEC </w:t>
      </w:r>
      <w:r w:rsidRPr="00143652">
        <w:t xml:space="preserve">hereinafter referred to as the </w:t>
      </w:r>
      <w:r w:rsidRPr="00143652">
        <w:rPr>
          <w:b/>
        </w:rPr>
        <w:t>First Party</w:t>
      </w:r>
      <w:r w:rsidRPr="00143652">
        <w:t xml:space="preserve">, represented by </w:t>
      </w:r>
      <w:r w:rsidR="00E748A0">
        <w:t>its</w:t>
      </w:r>
      <w:r w:rsidRPr="00143652">
        <w:t xml:space="preserve"> </w:t>
      </w:r>
      <w:r w:rsidRPr="00062647">
        <w:rPr>
          <w:b/>
          <w:i/>
        </w:rPr>
        <w:t>Chair,</w:t>
      </w:r>
      <w:r w:rsidRPr="00143652">
        <w:rPr>
          <w:i/>
        </w:rPr>
        <w:t xml:space="preserve"> </w:t>
      </w:r>
      <w:r w:rsidR="00363289">
        <w:rPr>
          <w:b/>
          <w:i/>
        </w:rPr>
        <w:t>Roderick Evans Bartolome</w:t>
      </w:r>
      <w:r w:rsidRPr="00143652">
        <w:rPr>
          <w:i/>
        </w:rPr>
        <w:t xml:space="preserve">  </w:t>
      </w:r>
      <w:r w:rsidRPr="00143652">
        <w:t>and _________________________________, a political organization</w:t>
      </w:r>
      <w:r w:rsidR="00451624" w:rsidRPr="00143652">
        <w:t xml:space="preserve"> that is applying for accreditation to participate in the FEU Elections 20</w:t>
      </w:r>
      <w:r w:rsidR="00D60934">
        <w:t>2</w:t>
      </w:r>
      <w:r w:rsidR="00363289">
        <w:t>2</w:t>
      </w:r>
      <w:r w:rsidRPr="00143652">
        <w:t>, represented in this agreement by _____________________________</w:t>
      </w:r>
      <w:r w:rsidR="00E748A0">
        <w:t>, (position)</w:t>
      </w:r>
      <w:r w:rsidRPr="00143652">
        <w:t xml:space="preserve"> and hereinafter known as the </w:t>
      </w:r>
      <w:r w:rsidRPr="00143652">
        <w:rPr>
          <w:b/>
        </w:rPr>
        <w:t>Second Party</w:t>
      </w:r>
      <w:r w:rsidR="00E748A0">
        <w:rPr>
          <w:b/>
        </w:rPr>
        <w:t>.</w:t>
      </w:r>
    </w:p>
    <w:p w14:paraId="16435AD0" w14:textId="77777777" w:rsidR="00B55A5F" w:rsidRPr="00143652" w:rsidRDefault="00B55A5F" w:rsidP="00B55A5F">
      <w:pPr>
        <w:jc w:val="both"/>
        <w:rPr>
          <w:b/>
        </w:rPr>
      </w:pPr>
    </w:p>
    <w:p w14:paraId="30FF8D25" w14:textId="77777777" w:rsidR="00B55A5F" w:rsidRPr="00143652" w:rsidRDefault="00B55A5F" w:rsidP="00B55A5F">
      <w:pPr>
        <w:jc w:val="center"/>
        <w:rPr>
          <w:b/>
        </w:rPr>
      </w:pPr>
      <w:r w:rsidRPr="00143652">
        <w:rPr>
          <w:b/>
        </w:rPr>
        <w:t>-WITNESSETH-</w:t>
      </w:r>
    </w:p>
    <w:p w14:paraId="56D68507" w14:textId="77777777" w:rsidR="00451624" w:rsidRPr="00143652" w:rsidRDefault="00B55A5F" w:rsidP="00451624">
      <w:pPr>
        <w:tabs>
          <w:tab w:val="left" w:pos="7956"/>
        </w:tabs>
        <w:ind w:left="1080" w:right="1404" w:hanging="666"/>
        <w:jc w:val="both"/>
      </w:pPr>
      <w:r w:rsidRPr="00143652">
        <w:tab/>
      </w:r>
    </w:p>
    <w:p w14:paraId="7EBA4D68" w14:textId="1BA53CD1" w:rsidR="00B55A5F" w:rsidRPr="00143652" w:rsidRDefault="00451624" w:rsidP="00451624">
      <w:pPr>
        <w:tabs>
          <w:tab w:val="left" w:pos="7956"/>
        </w:tabs>
        <w:ind w:left="1080" w:right="1404" w:hanging="666"/>
        <w:jc w:val="both"/>
      </w:pPr>
      <w:r w:rsidRPr="00143652">
        <w:tab/>
        <w:t>THAT</w:t>
      </w:r>
      <w:r w:rsidR="00E748A0">
        <w:t xml:space="preserve"> the </w:t>
      </w:r>
      <w:r w:rsidR="00B55A5F" w:rsidRPr="00143652">
        <w:t xml:space="preserve">FIRST PARTY is a duly constituted commission authorized by Student Development to administer the FEU Student Elections </w:t>
      </w:r>
      <w:proofErr w:type="gramStart"/>
      <w:r w:rsidR="00B55A5F" w:rsidRPr="00143652">
        <w:t>20</w:t>
      </w:r>
      <w:r w:rsidR="00D60934">
        <w:t>2</w:t>
      </w:r>
      <w:r w:rsidR="00363289">
        <w:t>2</w:t>
      </w:r>
      <w:r w:rsidR="00B55A5F" w:rsidRPr="00143652">
        <w:t>;</w:t>
      </w:r>
      <w:proofErr w:type="gramEnd"/>
      <w:r w:rsidR="00B55A5F" w:rsidRPr="00143652">
        <w:t xml:space="preserve">  </w:t>
      </w:r>
    </w:p>
    <w:p w14:paraId="4C389640" w14:textId="77777777" w:rsidR="00451624" w:rsidRPr="00143652" w:rsidRDefault="00451624" w:rsidP="00451624">
      <w:pPr>
        <w:tabs>
          <w:tab w:val="left" w:pos="7956"/>
        </w:tabs>
        <w:ind w:left="1080" w:right="1404" w:hanging="666"/>
        <w:jc w:val="both"/>
      </w:pPr>
    </w:p>
    <w:p w14:paraId="31E8FEAD" w14:textId="77777777" w:rsidR="00B55A5F" w:rsidRPr="00143652" w:rsidRDefault="00B55A5F" w:rsidP="00451624">
      <w:pPr>
        <w:tabs>
          <w:tab w:val="left" w:pos="7956"/>
        </w:tabs>
        <w:ind w:left="1080" w:right="1404" w:hanging="666"/>
        <w:jc w:val="both"/>
      </w:pPr>
      <w:r w:rsidRPr="00143652">
        <w:tab/>
        <w:t xml:space="preserve">THAT </w:t>
      </w:r>
      <w:r w:rsidR="00E748A0">
        <w:t xml:space="preserve">the </w:t>
      </w:r>
      <w:r w:rsidRPr="00143652">
        <w:t>SECOND PARTY is a</w:t>
      </w:r>
      <w:r w:rsidR="00451624" w:rsidRPr="00143652">
        <w:t xml:space="preserve"> political organization composed of FEU students that is applying for accreditation, one of the requirements before it is authorized to field candidates for elective positions; </w:t>
      </w:r>
    </w:p>
    <w:p w14:paraId="527EFC20" w14:textId="77777777" w:rsidR="00451624" w:rsidRPr="00143652" w:rsidRDefault="00451624" w:rsidP="00451624">
      <w:pPr>
        <w:tabs>
          <w:tab w:val="left" w:pos="7956"/>
        </w:tabs>
        <w:ind w:left="1080" w:right="1404" w:hanging="666"/>
        <w:jc w:val="both"/>
      </w:pPr>
    </w:p>
    <w:p w14:paraId="6C9B4A30" w14:textId="77777777" w:rsidR="00451624" w:rsidRPr="00143652" w:rsidRDefault="00451624" w:rsidP="00451624">
      <w:pPr>
        <w:tabs>
          <w:tab w:val="left" w:pos="7956"/>
        </w:tabs>
        <w:ind w:left="1080" w:right="1404" w:hanging="666"/>
        <w:jc w:val="both"/>
      </w:pPr>
      <w:r w:rsidRPr="00143652">
        <w:tab/>
        <w:t>NOW, THEREFORE, in connection with the above premise</w:t>
      </w:r>
      <w:r w:rsidR="00E748A0">
        <w:t>s</w:t>
      </w:r>
      <w:r w:rsidRPr="00143652">
        <w:t>, the PARTIES HAVE AGREED as follows:</w:t>
      </w:r>
    </w:p>
    <w:p w14:paraId="1C7A093A" w14:textId="77777777" w:rsidR="00451624" w:rsidRPr="00143652" w:rsidRDefault="00451624" w:rsidP="00451624">
      <w:pPr>
        <w:pStyle w:val="ListParagraph"/>
        <w:numPr>
          <w:ilvl w:val="0"/>
          <w:numId w:val="1"/>
        </w:numPr>
        <w:rPr>
          <w:rFonts w:cs="Tahoma"/>
          <w:shd w:val="clear" w:color="auto" w:fill="FFFFFF"/>
        </w:rPr>
      </w:pPr>
      <w:r w:rsidRPr="00143652">
        <w:rPr>
          <w:rFonts w:cs="Tahoma"/>
          <w:shd w:val="clear" w:color="auto" w:fill="FFFFFF"/>
        </w:rPr>
        <w:t>The Second Party</w:t>
      </w:r>
      <w:r w:rsidR="0063113B" w:rsidRPr="00143652">
        <w:rPr>
          <w:rFonts w:cs="Tahoma"/>
          <w:shd w:val="clear" w:color="auto" w:fill="FFFFFF"/>
        </w:rPr>
        <w:t>, its officers, supporters, alumni, and candidates will faithfully and consistently abide by the policies of the Far Eastern University Commission on Elections (FEU-COMELEC) in the interest of a peaceful, clean,</w:t>
      </w:r>
      <w:r w:rsidRPr="00143652">
        <w:rPr>
          <w:rFonts w:cs="Tahoma"/>
          <w:shd w:val="clear" w:color="auto" w:fill="FFFFFF"/>
        </w:rPr>
        <w:t xml:space="preserve"> orderly, and honest election.</w:t>
      </w:r>
    </w:p>
    <w:p w14:paraId="10C0BE3B" w14:textId="77777777" w:rsidR="00451624" w:rsidRPr="00143652" w:rsidRDefault="00451624" w:rsidP="00451624">
      <w:pPr>
        <w:pStyle w:val="ListParagraph"/>
        <w:ind w:left="2340"/>
        <w:rPr>
          <w:rFonts w:cs="Tahoma"/>
          <w:shd w:val="clear" w:color="auto" w:fill="FFFFFF"/>
        </w:rPr>
      </w:pPr>
    </w:p>
    <w:p w14:paraId="4D4E8DD6" w14:textId="77777777" w:rsidR="00451624" w:rsidRPr="00143652" w:rsidRDefault="00E748A0" w:rsidP="00451624">
      <w:pPr>
        <w:pStyle w:val="ListParagraph"/>
        <w:numPr>
          <w:ilvl w:val="0"/>
          <w:numId w:val="1"/>
        </w:numPr>
        <w:rPr>
          <w:rStyle w:val="textexposedshow"/>
          <w:rFonts w:cs="Tahoma"/>
          <w:shd w:val="clear" w:color="auto" w:fill="FFFFFF"/>
        </w:rPr>
      </w:pPr>
      <w:r w:rsidRPr="00143652">
        <w:rPr>
          <w:rFonts w:cs="Tahoma"/>
          <w:shd w:val="clear" w:color="auto" w:fill="FFFFFF"/>
        </w:rPr>
        <w:t>The Second Party</w:t>
      </w:r>
      <w:r w:rsidR="0063113B" w:rsidRPr="00143652">
        <w:rPr>
          <w:rStyle w:val="textexposedshow"/>
          <w:rFonts w:cs="Tahoma"/>
          <w:shd w:val="clear" w:color="auto" w:fill="FFFFFF"/>
        </w:rPr>
        <w:t xml:space="preserve"> shall actively promote a healthy election through a platform-based, not personality-based discourse in all available channels of communication.</w:t>
      </w:r>
      <w:r w:rsidR="00451624" w:rsidRPr="00143652">
        <w:rPr>
          <w:rFonts w:cs="Tahoma"/>
          <w:shd w:val="clear" w:color="auto" w:fill="FFFFFF"/>
        </w:rPr>
        <w:br/>
      </w:r>
    </w:p>
    <w:p w14:paraId="59A4319E" w14:textId="77777777" w:rsidR="00451624" w:rsidRPr="00143652" w:rsidRDefault="00E748A0" w:rsidP="00451624">
      <w:pPr>
        <w:pStyle w:val="ListParagraph"/>
        <w:numPr>
          <w:ilvl w:val="0"/>
          <w:numId w:val="1"/>
        </w:numPr>
        <w:rPr>
          <w:rStyle w:val="textexposedshow"/>
          <w:rFonts w:cs="Tahoma"/>
          <w:shd w:val="clear" w:color="auto" w:fill="FFFFFF"/>
        </w:rPr>
      </w:pPr>
      <w:r w:rsidRPr="00143652">
        <w:rPr>
          <w:rFonts w:cs="Tahoma"/>
          <w:shd w:val="clear" w:color="auto" w:fill="FFFFFF"/>
        </w:rPr>
        <w:t>The Second Party Second Party</w:t>
      </w:r>
      <w:r w:rsidR="0063113B" w:rsidRPr="00143652">
        <w:rPr>
          <w:rStyle w:val="textexposedshow"/>
          <w:rFonts w:cs="Tahoma"/>
          <w:shd w:val="clear" w:color="auto" w:fill="FFFFFF"/>
        </w:rPr>
        <w:t xml:space="preserve"> shall actively and genuinely support the pursuit of training student leaders who exhibit the FEU Core Values of Fortitude, Excellence, and Uprightness.</w:t>
      </w:r>
    </w:p>
    <w:p w14:paraId="0B10634D" w14:textId="77777777" w:rsidR="00451624" w:rsidRPr="00143652" w:rsidRDefault="00451624" w:rsidP="00451624">
      <w:pPr>
        <w:pStyle w:val="ListParagraph"/>
        <w:ind w:left="2340"/>
        <w:rPr>
          <w:rFonts w:cs="Tahoma"/>
          <w:shd w:val="clear" w:color="auto" w:fill="FFFFFF"/>
        </w:rPr>
      </w:pPr>
    </w:p>
    <w:p w14:paraId="0EBE3FD7" w14:textId="77777777" w:rsidR="006C342A" w:rsidRPr="00143652" w:rsidRDefault="00E748A0" w:rsidP="00451624">
      <w:pPr>
        <w:pStyle w:val="ListParagraph"/>
        <w:numPr>
          <w:ilvl w:val="0"/>
          <w:numId w:val="1"/>
        </w:numPr>
        <w:rPr>
          <w:rFonts w:cs="Tahoma"/>
          <w:shd w:val="clear" w:color="auto" w:fill="FFFFFF"/>
        </w:rPr>
      </w:pPr>
      <w:r w:rsidRPr="00143652">
        <w:rPr>
          <w:rFonts w:cs="Tahoma"/>
          <w:shd w:val="clear" w:color="auto" w:fill="FFFFFF"/>
        </w:rPr>
        <w:t>The Second Party</w:t>
      </w:r>
      <w:r w:rsidR="00451624" w:rsidRPr="00143652">
        <w:rPr>
          <w:rStyle w:val="textexposedshow"/>
          <w:rFonts w:cs="Tahoma"/>
          <w:shd w:val="clear" w:color="auto" w:fill="FFFFFF"/>
        </w:rPr>
        <w:t xml:space="preserve">  </w:t>
      </w:r>
      <w:r w:rsidR="0063113B" w:rsidRPr="00143652">
        <w:rPr>
          <w:rStyle w:val="textexposedshow"/>
          <w:rFonts w:cs="Tahoma"/>
          <w:shd w:val="clear" w:color="auto" w:fill="FFFFFF"/>
        </w:rPr>
        <w:t xml:space="preserve">shall help the student electorate make informed choices and decisions by providing accurate information about </w:t>
      </w:r>
      <w:r w:rsidR="006C342A" w:rsidRPr="00143652">
        <w:rPr>
          <w:rStyle w:val="textexposedshow"/>
          <w:rFonts w:cs="Tahoma"/>
          <w:shd w:val="clear" w:color="auto" w:fill="FFFFFF"/>
        </w:rPr>
        <w:t xml:space="preserve">the </w:t>
      </w:r>
      <w:r w:rsidR="0063113B" w:rsidRPr="00143652">
        <w:rPr>
          <w:rStyle w:val="textexposedshow"/>
          <w:rFonts w:cs="Tahoma"/>
          <w:shd w:val="clear" w:color="auto" w:fill="FFFFFF"/>
        </w:rPr>
        <w:t>candidates and by designing projects that are doable, collaborative, innovative, and relevant to the needs of the students and FEU Community;</w:t>
      </w:r>
    </w:p>
    <w:p w14:paraId="33A3DDCB" w14:textId="77777777" w:rsidR="006C342A" w:rsidRPr="00143652" w:rsidRDefault="006C342A" w:rsidP="006C342A">
      <w:pPr>
        <w:pStyle w:val="ListParagraph"/>
        <w:rPr>
          <w:rStyle w:val="textexposedshow"/>
          <w:rFonts w:cs="Tahoma"/>
          <w:shd w:val="clear" w:color="auto" w:fill="FFFFFF"/>
        </w:rPr>
      </w:pPr>
    </w:p>
    <w:p w14:paraId="3080818D" w14:textId="77777777" w:rsidR="006C342A" w:rsidRPr="00143652" w:rsidRDefault="00E748A0" w:rsidP="00451624">
      <w:pPr>
        <w:pStyle w:val="ListParagraph"/>
        <w:numPr>
          <w:ilvl w:val="0"/>
          <w:numId w:val="1"/>
        </w:numPr>
        <w:rPr>
          <w:rFonts w:cs="Tahoma"/>
          <w:shd w:val="clear" w:color="auto" w:fill="FFFFFF"/>
        </w:rPr>
      </w:pPr>
      <w:r w:rsidRPr="00143652">
        <w:rPr>
          <w:rFonts w:cs="Tahoma"/>
          <w:shd w:val="clear" w:color="auto" w:fill="FFFFFF"/>
        </w:rPr>
        <w:t>The Second Party</w:t>
      </w:r>
      <w:r w:rsidR="00451624" w:rsidRPr="00143652">
        <w:rPr>
          <w:rStyle w:val="textexposedshow"/>
          <w:rFonts w:cs="Tahoma"/>
          <w:shd w:val="clear" w:color="auto" w:fill="FFFFFF"/>
        </w:rPr>
        <w:t xml:space="preserve"> </w:t>
      </w:r>
      <w:r w:rsidR="0063113B" w:rsidRPr="00143652">
        <w:rPr>
          <w:rStyle w:val="textexposedshow"/>
          <w:rFonts w:cs="Tahoma"/>
          <w:shd w:val="clear" w:color="auto" w:fill="FFFFFF"/>
        </w:rPr>
        <w:t xml:space="preserve">shall strongly adhere to the principles of unity amidst diversity by being open-minded, inclusive, and constructive in the way criticisms </w:t>
      </w:r>
      <w:r w:rsidR="006C342A" w:rsidRPr="00143652">
        <w:rPr>
          <w:rStyle w:val="textexposedshow"/>
          <w:rFonts w:cs="Tahoma"/>
          <w:shd w:val="clear" w:color="auto" w:fill="FFFFFF"/>
        </w:rPr>
        <w:t xml:space="preserve">are assessed </w:t>
      </w:r>
      <w:r w:rsidR="0063113B" w:rsidRPr="00143652">
        <w:rPr>
          <w:rStyle w:val="textexposedshow"/>
          <w:rFonts w:cs="Tahoma"/>
          <w:shd w:val="clear" w:color="auto" w:fill="FFFFFF"/>
        </w:rPr>
        <w:t>and by responding to these criticisms professionally, ethically, and accurately.</w:t>
      </w:r>
    </w:p>
    <w:p w14:paraId="4CF6B8AB" w14:textId="77777777" w:rsidR="006C342A" w:rsidRPr="00143652" w:rsidRDefault="006C342A" w:rsidP="006C342A">
      <w:pPr>
        <w:pStyle w:val="ListParagraph"/>
        <w:rPr>
          <w:rStyle w:val="textexposedshow"/>
          <w:rFonts w:cs="Tahoma"/>
          <w:shd w:val="clear" w:color="auto" w:fill="FFFFFF"/>
        </w:rPr>
      </w:pPr>
    </w:p>
    <w:p w14:paraId="301745AC" w14:textId="77777777" w:rsidR="006C342A" w:rsidRPr="00143652" w:rsidRDefault="00E748A0" w:rsidP="00451624">
      <w:pPr>
        <w:pStyle w:val="ListParagraph"/>
        <w:numPr>
          <w:ilvl w:val="0"/>
          <w:numId w:val="1"/>
        </w:numPr>
        <w:rPr>
          <w:rFonts w:cs="Tahoma"/>
          <w:shd w:val="clear" w:color="auto" w:fill="FFFFFF"/>
        </w:rPr>
      </w:pPr>
      <w:r w:rsidRPr="00143652">
        <w:rPr>
          <w:rFonts w:cs="Tahoma"/>
          <w:shd w:val="clear" w:color="auto" w:fill="FFFFFF"/>
        </w:rPr>
        <w:t>The Second Party</w:t>
      </w:r>
      <w:r w:rsidRPr="00143652">
        <w:rPr>
          <w:rStyle w:val="textexposedshow"/>
          <w:rFonts w:cs="Tahoma"/>
          <w:shd w:val="clear" w:color="auto" w:fill="FFFFFF"/>
        </w:rPr>
        <w:t xml:space="preserve"> </w:t>
      </w:r>
      <w:r w:rsidR="0063113B" w:rsidRPr="00143652">
        <w:rPr>
          <w:rStyle w:val="textexposedshow"/>
          <w:rFonts w:cs="Tahoma"/>
          <w:shd w:val="clear" w:color="auto" w:fill="FFFFFF"/>
        </w:rPr>
        <w:t>shall always endeavor to find peaceful and constructive solutions to election-related conflicts.</w:t>
      </w:r>
    </w:p>
    <w:p w14:paraId="07D8B141" w14:textId="77777777" w:rsidR="006C342A" w:rsidRPr="00143652" w:rsidRDefault="006C342A" w:rsidP="006C342A">
      <w:pPr>
        <w:pStyle w:val="ListParagraph"/>
        <w:rPr>
          <w:rStyle w:val="textexposedshow"/>
          <w:rFonts w:cs="Tahoma"/>
          <w:shd w:val="clear" w:color="auto" w:fill="FFFFFF"/>
        </w:rPr>
      </w:pPr>
    </w:p>
    <w:p w14:paraId="1F14AEF5" w14:textId="77777777" w:rsidR="006C342A" w:rsidRPr="00143652" w:rsidRDefault="00E748A0" w:rsidP="00451624">
      <w:pPr>
        <w:pStyle w:val="ListParagraph"/>
        <w:numPr>
          <w:ilvl w:val="0"/>
          <w:numId w:val="1"/>
        </w:numPr>
        <w:rPr>
          <w:rFonts w:cs="Tahoma"/>
          <w:shd w:val="clear" w:color="auto" w:fill="FFFFFF"/>
        </w:rPr>
      </w:pPr>
      <w:r w:rsidRPr="00143652">
        <w:rPr>
          <w:rFonts w:cs="Tahoma"/>
          <w:shd w:val="clear" w:color="auto" w:fill="FFFFFF"/>
        </w:rPr>
        <w:lastRenderedPageBreak/>
        <w:t>The Second Party</w:t>
      </w:r>
      <w:r w:rsidR="0063113B" w:rsidRPr="00143652">
        <w:rPr>
          <w:rStyle w:val="textexposedshow"/>
          <w:rFonts w:cs="Tahoma"/>
          <w:shd w:val="clear" w:color="auto" w:fill="FFFFFF"/>
        </w:rPr>
        <w:t xml:space="preserve"> shall neither do mudslinging nor cause any disrepute to any candidate or political party--whether explicit or implied, in whatever medium or platform--in view of the presence of appropriate channels for complaints and grievances and in view of the unfair advantages but negative implications of "trial by publicity" on the image of any student leader and of FEU.</w:t>
      </w:r>
    </w:p>
    <w:p w14:paraId="7788A426" w14:textId="77777777" w:rsidR="006C342A" w:rsidRPr="00143652" w:rsidRDefault="006C342A" w:rsidP="006C342A">
      <w:pPr>
        <w:pStyle w:val="ListParagraph"/>
        <w:rPr>
          <w:rStyle w:val="textexposedshow"/>
          <w:rFonts w:cs="Tahoma"/>
          <w:shd w:val="clear" w:color="auto" w:fill="FFFFFF"/>
        </w:rPr>
      </w:pPr>
    </w:p>
    <w:p w14:paraId="500E3A05" w14:textId="77777777" w:rsidR="006C342A" w:rsidRPr="00143652" w:rsidRDefault="00E748A0" w:rsidP="006C342A">
      <w:pPr>
        <w:pStyle w:val="ListParagraph"/>
        <w:numPr>
          <w:ilvl w:val="0"/>
          <w:numId w:val="1"/>
        </w:numPr>
        <w:rPr>
          <w:rStyle w:val="apple-converted-space"/>
          <w:rFonts w:cs="Tahoma"/>
          <w:shd w:val="clear" w:color="auto" w:fill="FFFFFF"/>
        </w:rPr>
      </w:pPr>
      <w:r w:rsidRPr="00143652">
        <w:rPr>
          <w:rFonts w:cs="Tahoma"/>
          <w:shd w:val="clear" w:color="auto" w:fill="FFFFFF"/>
        </w:rPr>
        <w:t>The Second Party</w:t>
      </w:r>
      <w:r w:rsidRPr="00143652">
        <w:rPr>
          <w:rStyle w:val="textexposedshow"/>
          <w:rFonts w:cs="Tahoma"/>
          <w:shd w:val="clear" w:color="auto" w:fill="FFFFFF"/>
        </w:rPr>
        <w:t xml:space="preserve"> </w:t>
      </w:r>
      <w:r w:rsidR="0063113B" w:rsidRPr="00143652">
        <w:rPr>
          <w:rStyle w:val="textexposedshow"/>
          <w:rFonts w:cs="Tahoma"/>
          <w:shd w:val="clear" w:color="auto" w:fill="FFFFFF"/>
        </w:rPr>
        <w:t>shall judiciously and accurately report to the COMELEC, through proper channels and expressly in writing, any violation of a candidate, supporter or the political party in general by providing evidence, context, and the implications of the violation on the objectives of the election.</w:t>
      </w:r>
      <w:r w:rsidR="0063113B" w:rsidRPr="00143652">
        <w:rPr>
          <w:rStyle w:val="apple-converted-space"/>
          <w:rFonts w:cs="Tahoma"/>
          <w:shd w:val="clear" w:color="auto" w:fill="FFFFFF"/>
        </w:rPr>
        <w:t> </w:t>
      </w:r>
    </w:p>
    <w:p w14:paraId="4CD4A12A" w14:textId="77777777" w:rsidR="006C342A" w:rsidRPr="00143652" w:rsidRDefault="006C342A" w:rsidP="006C342A">
      <w:pPr>
        <w:pStyle w:val="ListParagraph"/>
        <w:rPr>
          <w:rStyle w:val="apple-converted-space"/>
          <w:rFonts w:cs="Tahoma"/>
          <w:b/>
          <w:shd w:val="clear" w:color="auto" w:fill="FFFFFF"/>
        </w:rPr>
      </w:pPr>
    </w:p>
    <w:p w14:paraId="1437AFD0" w14:textId="77777777" w:rsidR="006C342A" w:rsidRPr="00143652" w:rsidRDefault="00E748A0" w:rsidP="006C342A">
      <w:pPr>
        <w:pStyle w:val="ListParagraph"/>
        <w:numPr>
          <w:ilvl w:val="0"/>
          <w:numId w:val="1"/>
        </w:numPr>
        <w:rPr>
          <w:rFonts w:cs="Tahoma"/>
          <w:shd w:val="clear" w:color="auto" w:fill="FFFFFF"/>
        </w:rPr>
      </w:pPr>
      <w:r w:rsidRPr="00143652">
        <w:rPr>
          <w:rFonts w:cs="Tahoma"/>
          <w:shd w:val="clear" w:color="auto" w:fill="FFFFFF"/>
        </w:rPr>
        <w:t>The Second Party</w:t>
      </w:r>
      <w:r>
        <w:rPr>
          <w:rStyle w:val="apple-converted-space"/>
          <w:rFonts w:cs="Tahoma"/>
          <w:shd w:val="clear" w:color="auto" w:fill="FFFFFF"/>
        </w:rPr>
        <w:t xml:space="preserve"> shall conform to the</w:t>
      </w:r>
      <w:r w:rsidR="00625C96" w:rsidRPr="00143652">
        <w:rPr>
          <w:rStyle w:val="apple-converted-space"/>
          <w:rFonts w:cs="Tahoma"/>
          <w:shd w:val="clear" w:color="auto" w:fill="FFFFFF"/>
        </w:rPr>
        <w:t xml:space="preserve"> Election Code and other rules and regulations iss</w:t>
      </w:r>
      <w:r w:rsidR="007B6E13" w:rsidRPr="00143652">
        <w:rPr>
          <w:rStyle w:val="apple-converted-space"/>
          <w:rFonts w:cs="Tahoma"/>
          <w:shd w:val="clear" w:color="auto" w:fill="FFFFFF"/>
        </w:rPr>
        <w:t>u</w:t>
      </w:r>
      <w:r w:rsidR="00625C96" w:rsidRPr="00143652">
        <w:rPr>
          <w:rStyle w:val="apple-converted-space"/>
          <w:rFonts w:cs="Tahoma"/>
          <w:shd w:val="clear" w:color="auto" w:fill="FFFFFF"/>
        </w:rPr>
        <w:t xml:space="preserve">ed by </w:t>
      </w:r>
      <w:r>
        <w:rPr>
          <w:rStyle w:val="apple-converted-space"/>
          <w:rFonts w:cs="Tahoma"/>
          <w:shd w:val="clear" w:color="auto" w:fill="FFFFFF"/>
        </w:rPr>
        <w:t>COMELEC</w:t>
      </w:r>
      <w:r w:rsidR="00625C96" w:rsidRPr="00143652">
        <w:rPr>
          <w:rStyle w:val="apple-converted-space"/>
          <w:rFonts w:cs="Tahoma"/>
          <w:shd w:val="clear" w:color="auto" w:fill="FFFFFF"/>
        </w:rPr>
        <w:t xml:space="preserve"> and the Office of Student Development.</w:t>
      </w:r>
    </w:p>
    <w:p w14:paraId="37607317" w14:textId="77777777" w:rsidR="006C342A" w:rsidRPr="00143652" w:rsidRDefault="006C342A" w:rsidP="006C342A">
      <w:pPr>
        <w:pStyle w:val="ListParagraph"/>
        <w:rPr>
          <w:rStyle w:val="textexposedshow"/>
          <w:rFonts w:cs="Tahoma"/>
          <w:shd w:val="clear" w:color="auto" w:fill="FFFFFF"/>
        </w:rPr>
      </w:pPr>
    </w:p>
    <w:p w14:paraId="0A2BF97F" w14:textId="77777777" w:rsidR="006C342A" w:rsidRPr="00143652" w:rsidRDefault="00E748A0" w:rsidP="006C342A">
      <w:pPr>
        <w:pStyle w:val="ListParagraph"/>
        <w:numPr>
          <w:ilvl w:val="0"/>
          <w:numId w:val="1"/>
        </w:numPr>
        <w:rPr>
          <w:rFonts w:cs="Tahoma"/>
          <w:shd w:val="clear" w:color="auto" w:fill="FFFFFF"/>
        </w:rPr>
      </w:pPr>
      <w:r>
        <w:rPr>
          <w:rStyle w:val="textexposedshow"/>
          <w:rFonts w:cs="Tahoma"/>
          <w:shd w:val="clear" w:color="auto" w:fill="FFFFFF"/>
        </w:rPr>
        <w:t>That the</w:t>
      </w:r>
      <w:r w:rsidR="006C342A" w:rsidRPr="00143652">
        <w:rPr>
          <w:rStyle w:val="textexposedshow"/>
          <w:rFonts w:cs="Tahoma"/>
          <w:shd w:val="clear" w:color="auto" w:fill="FFFFFF"/>
        </w:rPr>
        <w:t xml:space="preserve"> Second Party understands </w:t>
      </w:r>
      <w:r w:rsidR="0063113B" w:rsidRPr="00143652">
        <w:rPr>
          <w:rStyle w:val="textexposedshow"/>
          <w:rFonts w:cs="Tahoma"/>
          <w:shd w:val="clear" w:color="auto" w:fill="FFFFFF"/>
        </w:rPr>
        <w:t>that</w:t>
      </w:r>
      <w:r>
        <w:rPr>
          <w:rStyle w:val="textexposedshow"/>
          <w:rFonts w:cs="Tahoma"/>
          <w:shd w:val="clear" w:color="auto" w:fill="FFFFFF"/>
        </w:rPr>
        <w:t xml:space="preserve"> the</w:t>
      </w:r>
      <w:r w:rsidR="0063113B" w:rsidRPr="00143652">
        <w:rPr>
          <w:rStyle w:val="textexposedshow"/>
          <w:rFonts w:cs="Tahoma"/>
          <w:shd w:val="clear" w:color="auto" w:fill="FFFFFF"/>
        </w:rPr>
        <w:t xml:space="preserve"> violation of the</w:t>
      </w:r>
      <w:r>
        <w:rPr>
          <w:rStyle w:val="textexposedshow"/>
          <w:rFonts w:cs="Tahoma"/>
          <w:shd w:val="clear" w:color="auto" w:fill="FFFFFF"/>
        </w:rPr>
        <w:t xml:space="preserve"> FEU</w:t>
      </w:r>
      <w:r w:rsidR="0063113B" w:rsidRPr="00143652">
        <w:rPr>
          <w:rStyle w:val="textexposedshow"/>
          <w:rFonts w:cs="Tahoma"/>
          <w:shd w:val="clear" w:color="auto" w:fill="FFFFFF"/>
        </w:rPr>
        <w:t xml:space="preserve"> Election Code </w:t>
      </w:r>
      <w:r>
        <w:rPr>
          <w:rStyle w:val="textexposedshow"/>
          <w:rFonts w:cs="Tahoma"/>
          <w:shd w:val="clear" w:color="auto" w:fill="FFFFFF"/>
        </w:rPr>
        <w:t xml:space="preserve">and its guidelines and the foregoing </w:t>
      </w:r>
      <w:r w:rsidRPr="00143652">
        <w:rPr>
          <w:rStyle w:val="textexposedshow"/>
          <w:rFonts w:cs="Tahoma"/>
          <w:shd w:val="clear" w:color="auto" w:fill="FFFFFF"/>
        </w:rPr>
        <w:t>agreements may result in the cancelation</w:t>
      </w:r>
      <w:r>
        <w:rPr>
          <w:rStyle w:val="textexposedshow"/>
          <w:rFonts w:cs="Tahoma"/>
          <w:shd w:val="clear" w:color="auto" w:fill="FFFFFF"/>
        </w:rPr>
        <w:t xml:space="preserve"> and/or nonrenewal of the </w:t>
      </w:r>
      <w:r w:rsidR="0063113B" w:rsidRPr="00143652">
        <w:rPr>
          <w:rStyle w:val="textexposedshow"/>
          <w:rFonts w:cs="Tahoma"/>
          <w:shd w:val="clear" w:color="auto" w:fill="FFFFFF"/>
        </w:rPr>
        <w:t>accreditation of my political party</w:t>
      </w:r>
      <w:r>
        <w:rPr>
          <w:rStyle w:val="textexposedshow"/>
          <w:rFonts w:cs="Tahoma"/>
          <w:shd w:val="clear" w:color="auto" w:fill="FFFFFF"/>
        </w:rPr>
        <w:t>, the disqualification of the candidates and other penalties that may be deemed appropriate by the FEU-COMELEC.</w:t>
      </w:r>
      <w:r w:rsidR="0063113B" w:rsidRPr="00143652">
        <w:rPr>
          <w:rStyle w:val="textexposedshow"/>
          <w:rFonts w:cs="Tahoma"/>
          <w:shd w:val="clear" w:color="auto" w:fill="FFFFFF"/>
        </w:rPr>
        <w:t xml:space="preserve"> </w:t>
      </w:r>
    </w:p>
    <w:p w14:paraId="540F4332" w14:textId="77777777" w:rsidR="006C342A" w:rsidRPr="00143652" w:rsidRDefault="006C342A" w:rsidP="006C342A">
      <w:pPr>
        <w:pStyle w:val="ListParagraph"/>
      </w:pPr>
    </w:p>
    <w:p w14:paraId="6891A8A2" w14:textId="77777777" w:rsidR="006C342A" w:rsidRPr="00143652" w:rsidRDefault="006C342A" w:rsidP="006C342A">
      <w:pPr>
        <w:rPr>
          <w:rFonts w:cs="Tahoma"/>
          <w:shd w:val="clear" w:color="auto" w:fill="FFFFFF"/>
        </w:rPr>
      </w:pPr>
      <w:r w:rsidRPr="00143652">
        <w:t xml:space="preserve">IN WITNESS WHEREOF, the parties have executed this </w:t>
      </w:r>
      <w:r w:rsidRPr="00143652">
        <w:rPr>
          <w:i/>
        </w:rPr>
        <w:t>MEMORANDUM OF AGREEMENT</w:t>
      </w:r>
      <w:r w:rsidRPr="00143652">
        <w:t xml:space="preserve"> on _________________ at _______________________________.</w:t>
      </w:r>
    </w:p>
    <w:p w14:paraId="36FF3607" w14:textId="77777777" w:rsidR="006C342A" w:rsidRDefault="006C342A" w:rsidP="006C342A">
      <w:pPr>
        <w:pStyle w:val="NoSpacing"/>
      </w:pPr>
    </w:p>
    <w:p w14:paraId="77C888F3" w14:textId="77777777" w:rsidR="00E748A0" w:rsidRPr="00143652" w:rsidRDefault="00E748A0" w:rsidP="006C342A">
      <w:pPr>
        <w:pStyle w:val="NoSpacing"/>
      </w:pPr>
    </w:p>
    <w:p w14:paraId="633ACD62" w14:textId="77777777" w:rsidR="006C342A" w:rsidRPr="00143652" w:rsidRDefault="00E748A0" w:rsidP="006C342A">
      <w:pPr>
        <w:pStyle w:val="NoSpacing"/>
        <w:rPr>
          <w:b/>
        </w:rPr>
      </w:pPr>
      <w:r>
        <w:rPr>
          <w:b/>
        </w:rPr>
        <w:t xml:space="preserve"> </w:t>
      </w:r>
      <w:r w:rsidR="006C342A" w:rsidRPr="00143652">
        <w:rPr>
          <w:b/>
        </w:rPr>
        <w:t>FEU-COMELEC</w:t>
      </w:r>
      <w:r w:rsidR="006C342A" w:rsidRPr="00143652">
        <w:rPr>
          <w:b/>
        </w:rPr>
        <w:tab/>
        <w:t xml:space="preserve">                                 </w:t>
      </w:r>
      <w:r>
        <w:rPr>
          <w:b/>
        </w:rPr>
        <w:tab/>
      </w:r>
      <w:r>
        <w:rPr>
          <w:b/>
        </w:rPr>
        <w:tab/>
      </w:r>
      <w:r>
        <w:rPr>
          <w:b/>
        </w:rPr>
        <w:tab/>
      </w:r>
      <w:r>
        <w:rPr>
          <w:b/>
        </w:rPr>
        <w:tab/>
      </w:r>
      <w:r>
        <w:rPr>
          <w:b/>
        </w:rPr>
        <w:tab/>
      </w:r>
      <w:r w:rsidR="006C342A" w:rsidRPr="00143652">
        <w:rPr>
          <w:b/>
        </w:rPr>
        <w:t xml:space="preserve">   __________</w:t>
      </w:r>
      <w:r>
        <w:rPr>
          <w:b/>
        </w:rPr>
        <w:t>_______________</w:t>
      </w:r>
      <w:r w:rsidR="006C342A" w:rsidRPr="00143652">
        <w:rPr>
          <w:b/>
        </w:rPr>
        <w:t xml:space="preserve">                          </w:t>
      </w:r>
      <w:r>
        <w:rPr>
          <w:b/>
        </w:rPr>
        <w:tab/>
      </w:r>
      <w:r>
        <w:rPr>
          <w:b/>
        </w:rPr>
        <w:tab/>
      </w:r>
      <w:r w:rsidR="006C342A" w:rsidRPr="00143652">
        <w:rPr>
          <w:b/>
        </w:rPr>
        <w:t>_____________________________</w:t>
      </w:r>
      <w:r>
        <w:rPr>
          <w:b/>
        </w:rPr>
        <w:tab/>
      </w:r>
    </w:p>
    <w:p w14:paraId="61E61339" w14:textId="77777777" w:rsidR="006C342A" w:rsidRPr="00143652" w:rsidRDefault="006C342A" w:rsidP="006C342A">
      <w:pPr>
        <w:pStyle w:val="NoSpacing"/>
        <w:rPr>
          <w:b/>
        </w:rPr>
      </w:pPr>
      <w:r w:rsidRPr="00143652">
        <w:rPr>
          <w:b/>
        </w:rPr>
        <w:t xml:space="preserve">              First Party                                                                          Second Party</w:t>
      </w:r>
    </w:p>
    <w:p w14:paraId="527C5DC1" w14:textId="77777777" w:rsidR="006C342A" w:rsidRPr="00143652" w:rsidRDefault="006C342A" w:rsidP="006C342A">
      <w:pPr>
        <w:pStyle w:val="NoSpacing"/>
        <w:rPr>
          <w:b/>
        </w:rPr>
      </w:pPr>
      <w:r w:rsidRPr="00143652">
        <w:rPr>
          <w:b/>
        </w:rPr>
        <w:t>by: _______________________                                    by: __________________________</w:t>
      </w:r>
    </w:p>
    <w:p w14:paraId="08258C1C" w14:textId="5F44A3A3" w:rsidR="006C342A" w:rsidRPr="00143652" w:rsidRDefault="006C342A" w:rsidP="006C342A">
      <w:pPr>
        <w:pStyle w:val="NoSpacing"/>
        <w:rPr>
          <w:b/>
        </w:rPr>
      </w:pPr>
      <w:r w:rsidRPr="00143652">
        <w:rPr>
          <w:b/>
        </w:rPr>
        <w:t xml:space="preserve">       </w:t>
      </w:r>
      <w:r w:rsidR="00C52FA9">
        <w:rPr>
          <w:b/>
        </w:rPr>
        <w:t>R</w:t>
      </w:r>
      <w:r w:rsidR="00F37134">
        <w:rPr>
          <w:b/>
        </w:rPr>
        <w:t>ODERICK EVANS BARTOLOME</w:t>
      </w:r>
      <w:r w:rsidRPr="00143652">
        <w:rPr>
          <w:b/>
        </w:rPr>
        <w:t xml:space="preserve">                                   </w:t>
      </w:r>
      <w:r w:rsidRPr="00143652">
        <w:rPr>
          <w:b/>
        </w:rPr>
        <w:tab/>
        <w:t xml:space="preserve"> __________________________</w:t>
      </w:r>
    </w:p>
    <w:p w14:paraId="237CBD3B" w14:textId="737A4B8D" w:rsidR="006C342A" w:rsidRPr="00143652" w:rsidRDefault="00D60934" w:rsidP="006C342A">
      <w:pPr>
        <w:pStyle w:val="NoSpacing"/>
        <w:rPr>
          <w:b/>
        </w:rPr>
      </w:pPr>
      <w:r>
        <w:rPr>
          <w:b/>
        </w:rPr>
        <w:t xml:space="preserve">       Chair, FEU-COMELEC 202</w:t>
      </w:r>
      <w:r w:rsidR="00246F4B">
        <w:rPr>
          <w:b/>
        </w:rPr>
        <w:t>2</w:t>
      </w:r>
      <w:r w:rsidR="006C342A" w:rsidRPr="00143652">
        <w:rPr>
          <w:b/>
        </w:rPr>
        <w:tab/>
      </w:r>
      <w:r w:rsidR="006C342A" w:rsidRPr="00143652">
        <w:rPr>
          <w:b/>
        </w:rPr>
        <w:tab/>
      </w:r>
      <w:r w:rsidR="006C342A" w:rsidRPr="00143652">
        <w:rPr>
          <w:b/>
        </w:rPr>
        <w:tab/>
      </w:r>
      <w:r w:rsidR="006C342A" w:rsidRPr="00143652">
        <w:rPr>
          <w:b/>
        </w:rPr>
        <w:tab/>
        <w:t>__________________________</w:t>
      </w:r>
    </w:p>
    <w:p w14:paraId="0374369C" w14:textId="77777777" w:rsidR="006C342A" w:rsidRPr="00143652" w:rsidRDefault="006C342A" w:rsidP="006C342A">
      <w:pPr>
        <w:pStyle w:val="NoSpacing"/>
        <w:rPr>
          <w:b/>
        </w:rPr>
      </w:pPr>
    </w:p>
    <w:p w14:paraId="1C5FBEAA" w14:textId="77777777" w:rsidR="00E748A0" w:rsidRDefault="00E748A0" w:rsidP="006C342A">
      <w:pPr>
        <w:tabs>
          <w:tab w:val="left" w:pos="7956"/>
        </w:tabs>
        <w:ind w:right="144"/>
        <w:jc w:val="center"/>
        <w:rPr>
          <w:b/>
        </w:rPr>
      </w:pPr>
    </w:p>
    <w:p w14:paraId="202237E2" w14:textId="77777777" w:rsidR="006C342A" w:rsidRPr="00143652" w:rsidRDefault="006C342A" w:rsidP="006C342A">
      <w:pPr>
        <w:tabs>
          <w:tab w:val="left" w:pos="7956"/>
        </w:tabs>
        <w:ind w:right="144"/>
        <w:jc w:val="center"/>
        <w:rPr>
          <w:b/>
        </w:rPr>
      </w:pPr>
      <w:r w:rsidRPr="00143652">
        <w:rPr>
          <w:b/>
        </w:rPr>
        <w:t>SIGNED IN THE PRESENCE OF:</w:t>
      </w:r>
    </w:p>
    <w:p w14:paraId="5BC68E73" w14:textId="77777777" w:rsidR="006C342A" w:rsidRPr="00143652" w:rsidRDefault="006C342A" w:rsidP="006C342A">
      <w:pPr>
        <w:tabs>
          <w:tab w:val="left" w:pos="7956"/>
        </w:tabs>
        <w:ind w:right="144"/>
        <w:jc w:val="center"/>
        <w:rPr>
          <w:b/>
        </w:rPr>
      </w:pPr>
    </w:p>
    <w:p w14:paraId="6B53B834" w14:textId="77777777" w:rsidR="006C342A" w:rsidRPr="00143652" w:rsidRDefault="006C342A" w:rsidP="006C342A">
      <w:pPr>
        <w:tabs>
          <w:tab w:val="left" w:pos="7956"/>
        </w:tabs>
        <w:ind w:right="144"/>
        <w:rPr>
          <w:b/>
        </w:rPr>
      </w:pPr>
      <w:r w:rsidRPr="00143652">
        <w:rPr>
          <w:b/>
        </w:rPr>
        <w:t xml:space="preserve">     __________________________                                      __________________________</w:t>
      </w:r>
    </w:p>
    <w:p w14:paraId="05CE8859" w14:textId="77777777" w:rsidR="006C342A" w:rsidRPr="00143652" w:rsidRDefault="006C342A" w:rsidP="006C342A">
      <w:pPr>
        <w:jc w:val="both"/>
      </w:pPr>
    </w:p>
    <w:p w14:paraId="5F516FB5" w14:textId="77777777" w:rsidR="00F23654" w:rsidRPr="00143652" w:rsidRDefault="00F23654" w:rsidP="006C342A">
      <w:pPr>
        <w:pStyle w:val="NoSpacing"/>
        <w:rPr>
          <w:rFonts w:cs="Tahoma"/>
          <w:shd w:val="clear" w:color="auto" w:fill="FFFFFF"/>
        </w:rPr>
      </w:pPr>
    </w:p>
    <w:sectPr w:rsidR="00F23654" w:rsidRPr="00143652" w:rsidSect="006C342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955ED"/>
    <w:multiLevelType w:val="hybridMultilevel"/>
    <w:tmpl w:val="7062FBA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3B"/>
    <w:rsid w:val="00062647"/>
    <w:rsid w:val="00143652"/>
    <w:rsid w:val="00246F4B"/>
    <w:rsid w:val="002710BD"/>
    <w:rsid w:val="003240C8"/>
    <w:rsid w:val="00347FFB"/>
    <w:rsid w:val="00363289"/>
    <w:rsid w:val="00451624"/>
    <w:rsid w:val="00625C96"/>
    <w:rsid w:val="0063113B"/>
    <w:rsid w:val="006C342A"/>
    <w:rsid w:val="006F1621"/>
    <w:rsid w:val="007B6E13"/>
    <w:rsid w:val="007F7B6C"/>
    <w:rsid w:val="00881605"/>
    <w:rsid w:val="008A063C"/>
    <w:rsid w:val="008D553E"/>
    <w:rsid w:val="00A73AC0"/>
    <w:rsid w:val="00B55A5F"/>
    <w:rsid w:val="00C52FA9"/>
    <w:rsid w:val="00D60934"/>
    <w:rsid w:val="00D721F5"/>
    <w:rsid w:val="00E748A0"/>
    <w:rsid w:val="00F23654"/>
    <w:rsid w:val="00F3713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D2D8"/>
  <w15:docId w15:val="{D717FE4A-1BBA-44C7-BF5F-E6E30399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113B"/>
  </w:style>
  <w:style w:type="character" w:styleId="Hyperlink">
    <w:name w:val="Hyperlink"/>
    <w:basedOn w:val="DefaultParagraphFont"/>
    <w:uiPriority w:val="99"/>
    <w:semiHidden/>
    <w:unhideWhenUsed/>
    <w:rsid w:val="0063113B"/>
    <w:rPr>
      <w:color w:val="0000FF"/>
      <w:u w:val="single"/>
    </w:rPr>
  </w:style>
  <w:style w:type="character" w:customStyle="1" w:styleId="textexposedshow">
    <w:name w:val="text_exposed_show"/>
    <w:basedOn w:val="DefaultParagraphFont"/>
    <w:rsid w:val="0063113B"/>
  </w:style>
  <w:style w:type="paragraph" w:styleId="ListParagraph">
    <w:name w:val="List Paragraph"/>
    <w:basedOn w:val="Normal"/>
    <w:uiPriority w:val="34"/>
    <w:qFormat/>
    <w:rsid w:val="00451624"/>
    <w:pPr>
      <w:ind w:left="720"/>
      <w:contextualSpacing/>
    </w:pPr>
  </w:style>
  <w:style w:type="paragraph" w:styleId="NoSpacing">
    <w:name w:val="No Spacing"/>
    <w:uiPriority w:val="1"/>
    <w:qFormat/>
    <w:rsid w:val="006C3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 VILLEGAS</dc:creator>
  <cp:lastModifiedBy>Jhonalyn Mercado Concha</cp:lastModifiedBy>
  <cp:revision>2</cp:revision>
  <cp:lastPrinted>2014-01-10T03:13:00Z</cp:lastPrinted>
  <dcterms:created xsi:type="dcterms:W3CDTF">2022-04-08T12:44:00Z</dcterms:created>
  <dcterms:modified xsi:type="dcterms:W3CDTF">2022-04-08T12:44:00Z</dcterms:modified>
</cp:coreProperties>
</file>